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16"/>
          <w:szCs w:val="16"/>
        </w:rPr>
      </w:pPr>
      <w:r w:rsidDel="00000000" w:rsidR="00000000" w:rsidRPr="00000000">
        <w:rPr>
          <w:rFonts w:ascii="Arial" w:cs="Arial" w:eastAsia="Arial" w:hAnsi="Arial"/>
          <w:sz w:val="16"/>
          <w:szCs w:val="16"/>
          <w:rtl w:val="0"/>
        </w:rPr>
        <w:t xml:space="preserve">Prot. Vedi segnatura</w:t>
      </w:r>
    </w:p>
    <w:p w:rsidR="00000000" w:rsidDel="00000000" w:rsidP="00000000" w:rsidRDefault="00000000" w:rsidRPr="00000000" w14:paraId="00000002">
      <w:pPr>
        <w:pBdr>
          <w:top w:color="000000" w:space="1" w:sz="4" w:val="single"/>
          <w:left w:color="000000" w:space="0" w:sz="4" w:val="single"/>
          <w:bottom w:color="000000" w:space="1" w:sz="4" w:val="single"/>
          <w:right w:color="000000" w:space="4" w:sz="4" w:val="single"/>
        </w:pBdr>
        <w:spacing w:after="0" w:line="240" w:lineRule="auto"/>
        <w:jc w:val="both"/>
        <w:rPr>
          <w:rFonts w:ascii="Arial" w:cs="Arial" w:eastAsia="Arial" w:hAnsi="Arial"/>
        </w:rPr>
      </w:pPr>
      <w:r w:rsidDel="00000000" w:rsidR="00000000" w:rsidRPr="00000000">
        <w:rPr>
          <w:rFonts w:ascii="Arial" w:cs="Arial" w:eastAsia="Arial" w:hAnsi="Arial"/>
          <w:sz w:val="20"/>
          <w:szCs w:val="20"/>
          <w:rtl w:val="0"/>
        </w:rPr>
        <w:t xml:space="preserve">“Piano triennale delle arti” – DPCM 12 maggio 2021. Avviso MI Decreto Dipartimentale prot. n. DPIT21/1570 del 07/09/2021 e nota USR Piemonte prot.n. DRPI21/11279. Progetto “Vie d’acqua”. </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Fonts w:ascii="Arial" w:cs="Arial" w:eastAsia="Arial" w:hAnsi="Arial"/>
          <w:b w:val="1"/>
          <w:sz w:val="28"/>
          <w:szCs w:val="28"/>
          <w:rtl w:val="0"/>
        </w:rPr>
        <w:t xml:space="preserve">ACCORDO DI PARTENARIATO A TITOLO NON ONEROSO</w:t>
      </w:r>
      <w:r w:rsidDel="00000000" w:rsidR="00000000" w:rsidRPr="00000000">
        <w:rPr>
          <w:rtl w:val="0"/>
        </w:rPr>
      </w:r>
    </w:p>
    <w:p w:rsidR="00000000" w:rsidDel="00000000" w:rsidP="00000000" w:rsidRDefault="00000000" w:rsidRPr="00000000" w14:paraId="00000005">
      <w:pPr>
        <w:spacing w:after="120" w:lineRule="auto"/>
        <w:jc w:val="both"/>
        <w:rPr>
          <w:rFonts w:ascii="Arial" w:cs="Arial" w:eastAsia="Arial" w:hAnsi="Arial"/>
        </w:rPr>
      </w:pPr>
      <w:r w:rsidDel="00000000" w:rsidR="00000000" w:rsidRPr="00000000">
        <w:rPr>
          <w:rFonts w:ascii="Arial" w:cs="Arial" w:eastAsia="Arial" w:hAnsi="Arial"/>
          <w:rtl w:val="0"/>
        </w:rPr>
        <w:t xml:space="preserve">Per realizzare le attività previste nel progetto “VIE D’ACQUA” di cui all’ AVVISO PUBBLICO (n. 1570 del 7.9.2021) per la presentazione dei progetti finanziati con il Piano delle Arti – DPCM 12 maggio 2021 – All. A paragrafo 6, punto 4.2 (Misure c, e, f, g, i), al fine di attuare il Piano triennale delle arti per promuovere lo studio, la conoscenza storico-critica e la pratica delle arti, quali requisiti fondamentali del curricolo nonché la conoscenza del patrimonio culturale nelle sue diverse dimensioni.</w:t>
      </w:r>
    </w:p>
    <w:p w:rsidR="00000000" w:rsidDel="00000000" w:rsidP="00000000" w:rsidRDefault="00000000" w:rsidRPr="00000000" w14:paraId="00000006">
      <w:pPr>
        <w:pStyle w:val="Heading5"/>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TRA</w:t>
      </w:r>
    </w:p>
    <w:p w:rsidR="00000000" w:rsidDel="00000000" w:rsidP="00000000" w:rsidRDefault="00000000" w:rsidRPr="00000000" w14:paraId="00000007">
      <w:pPr>
        <w:spacing w:after="120" w:lineRule="auto"/>
        <w:jc w:val="both"/>
        <w:rPr>
          <w:rFonts w:ascii="Arial" w:cs="Arial" w:eastAsia="Arial" w:hAnsi="Arial"/>
        </w:rPr>
      </w:pPr>
      <w:r w:rsidDel="00000000" w:rsidR="00000000" w:rsidRPr="00000000">
        <w:rPr>
          <w:rFonts w:ascii="Arial" w:cs="Arial" w:eastAsia="Arial" w:hAnsi="Arial"/>
          <w:rtl w:val="0"/>
        </w:rPr>
        <w:t xml:space="preserve">l’Istituto Comprensivo “Don Evasio Ferraris”, Piazza Martiri della Libertà n. 14/B – 13043 Cigliano (VC), Codice Meccanografico vcic80600d, C.F. 93005200022, rappresentato legalmente dal Dirigente Scolastico Prof.ssa Rita BAGLIERI C.F. BGLRTI67T69F258Q</w:t>
      </w:r>
    </w:p>
    <w:p w:rsidR="00000000" w:rsidDel="00000000" w:rsidP="00000000" w:rsidRDefault="00000000" w:rsidRPr="00000000" w14:paraId="00000008">
      <w:pPr>
        <w:pStyle w:val="Heading5"/>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l’Associazione </w:t>
      </w:r>
      <w:r w:rsidDel="00000000" w:rsidR="00000000" w:rsidRPr="00000000">
        <w:rPr>
          <w:rFonts w:ascii="Arial" w:cs="Arial" w:eastAsia="Arial" w:hAnsi="Arial"/>
          <w:i w:val="1"/>
          <w:rtl w:val="0"/>
        </w:rPr>
        <w:t xml:space="preserve">Vitatre Cigliano Moncrivello con </w:t>
      </w:r>
      <w:r w:rsidDel="00000000" w:rsidR="00000000" w:rsidRPr="00000000">
        <w:rPr>
          <w:rFonts w:ascii="Arial" w:cs="Arial" w:eastAsia="Arial" w:hAnsi="Arial"/>
          <w:rtl w:val="0"/>
        </w:rPr>
        <w:t xml:space="preserve">Sede legale: Piazza Castello, 1 c.a.p. 13040 Moncrivello (VC) - C.F. 93007980027, rappresentante legale Agostino PINO, di seguito “Partner”</w:t>
      </w:r>
    </w:p>
    <w:p w:rsidR="00000000" w:rsidDel="00000000" w:rsidP="00000000" w:rsidRDefault="00000000" w:rsidRPr="00000000" w14:paraId="0000000A">
      <w:pPr>
        <w:pStyle w:val="Heading5"/>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PREMESSO CHE</w:t>
      </w:r>
    </w:p>
    <w:p w:rsidR="00000000" w:rsidDel="00000000" w:rsidP="00000000" w:rsidRDefault="00000000" w:rsidRPr="00000000" w14:paraId="0000000B">
      <w:pPr>
        <w:numPr>
          <w:ilvl w:val="0"/>
          <w:numId w:val="1"/>
        </w:numPr>
        <w:spacing w:after="120" w:line="240" w:lineRule="auto"/>
        <w:ind w:left="538" w:hanging="357"/>
        <w:jc w:val="both"/>
        <w:rPr>
          <w:rFonts w:ascii="Arial" w:cs="Arial" w:eastAsia="Arial" w:hAnsi="Arial"/>
        </w:rPr>
      </w:pPr>
      <w:r w:rsidDel="00000000" w:rsidR="00000000" w:rsidRPr="00000000">
        <w:rPr>
          <w:rFonts w:ascii="Arial" w:cs="Arial" w:eastAsia="Arial" w:hAnsi="Arial"/>
          <w:rtl w:val="0"/>
        </w:rPr>
        <w:t xml:space="preserve">L’Istituto Scolastico ha deciso di partecipare all’Avviso Pubblico (n. 1570 del 7.9.2021) per la presentazione dei progetti finanziati con il Piano delle Arti – DPCM 12 maggio 2021 – All. A paragrafo 6, punto 4.2 (Misure c, e, f, g, i), con lo scopo di ampliare il proprio Piano dell’Offerta Formativa promuovendo azioni sul territorio che prevedano un coinvolgimento delle studentesse e degli studenti ed una loro crescita formativa e professionale;</w:t>
      </w:r>
    </w:p>
    <w:p w:rsidR="00000000" w:rsidDel="00000000" w:rsidP="00000000" w:rsidRDefault="00000000" w:rsidRPr="00000000" w14:paraId="0000000C">
      <w:pPr>
        <w:numPr>
          <w:ilvl w:val="0"/>
          <w:numId w:val="1"/>
        </w:numPr>
        <w:spacing w:after="120" w:line="240" w:lineRule="auto"/>
        <w:ind w:left="538" w:hanging="357"/>
        <w:jc w:val="both"/>
        <w:rPr>
          <w:rFonts w:ascii="Arial" w:cs="Arial" w:eastAsia="Arial" w:hAnsi="Arial"/>
        </w:rPr>
      </w:pPr>
      <w:r w:rsidDel="00000000" w:rsidR="00000000" w:rsidRPr="00000000">
        <w:rPr>
          <w:rFonts w:ascii="Arial" w:cs="Arial" w:eastAsia="Arial" w:hAnsi="Arial"/>
          <w:rtl w:val="0"/>
        </w:rPr>
        <w:t xml:space="preserve">L’Istituto Scolastico, partendo dalle finalità del Piano delle Arti, orientate alla promozione dello studio, della conoscenza storico-critica e della pratica delle arti, quali requisiti fondamentali del curricolo, nonché la conoscenza del patrimonio culturale nelle sue diverse dimensioni, ha sviluppato e presentato una proposta progettuale intitolata “</w:t>
      </w:r>
      <w:r w:rsidDel="00000000" w:rsidR="00000000" w:rsidRPr="00000000">
        <w:rPr>
          <w:rFonts w:ascii="Arial" w:cs="Arial" w:eastAsia="Arial" w:hAnsi="Arial"/>
          <w:i w:val="1"/>
          <w:rtl w:val="0"/>
        </w:rPr>
        <w:t xml:space="preserve">VIE D’ACQUA</w:t>
      </w:r>
      <w:r w:rsidDel="00000000" w:rsidR="00000000" w:rsidRPr="00000000">
        <w:rPr>
          <w:rFonts w:ascii="Arial" w:cs="Arial" w:eastAsia="Arial" w:hAnsi="Arial"/>
          <w:rtl w:val="0"/>
        </w:rPr>
        <w:t xml:space="preserve">”, basata sulla Misura f):</w:t>
      </w:r>
      <w:r w:rsidDel="00000000" w:rsidR="00000000" w:rsidRPr="00000000">
        <w:rPr>
          <w:rFonts w:ascii="Arial" w:cs="Arial" w:eastAsia="Arial" w:hAnsi="Arial"/>
          <w:i w:val="1"/>
          <w:rtl w:val="0"/>
        </w:rPr>
        <w:t xml:space="preserve">potenziamento delle competenze pratiche e storico-critiche, relative alla musica, alle arti, al patrimonio culturale, al cinema, alle tecniche e ai media di produzione e di diffusione delle immagini e dei suoni</w:t>
      </w:r>
      <w:r w:rsidDel="00000000" w:rsidR="00000000" w:rsidRPr="00000000">
        <w:rPr>
          <w:rFonts w:ascii="Arial" w:cs="Arial" w:eastAsia="Arial" w:hAnsi="Arial"/>
          <w:rtl w:val="0"/>
        </w:rPr>
        <w:t xml:space="preserve">, e in particolare sulle azioni:</w:t>
      </w:r>
    </w:p>
    <w:p w:rsidR="00000000" w:rsidDel="00000000" w:rsidP="00000000" w:rsidRDefault="00000000" w:rsidRPr="00000000" w14:paraId="0000000D">
      <w:pPr>
        <w:numPr>
          <w:ilvl w:val="1"/>
          <w:numId w:val="3"/>
        </w:numPr>
        <w:spacing w:after="12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 f) 2 </w:t>
      </w:r>
      <w:r w:rsidDel="00000000" w:rsidR="00000000" w:rsidRPr="00000000">
        <w:rPr>
          <w:rFonts w:ascii="Arial" w:cs="Arial" w:eastAsia="Arial" w:hAnsi="Arial"/>
          <w:i w:val="1"/>
          <w:rtl w:val="0"/>
        </w:rPr>
        <w:t xml:space="preserve">realizzazione di prodotti audiovisivi e multimediali (es. video, podcast, siti web, app, blog, vlog), a partire anche dalla conoscenza e dall’approfondimento storico-critico del patrimonio fotografico e cinematografico</w:t>
      </w:r>
      <w:r w:rsidDel="00000000" w:rsidR="00000000" w:rsidRPr="00000000">
        <w:rPr>
          <w:rFonts w:ascii="Arial" w:cs="Arial" w:eastAsia="Arial" w:hAnsi="Arial"/>
          <w:rtl w:val="0"/>
        </w:rPr>
        <w:t xml:space="preserve">; </w:t>
      </w:r>
    </w:p>
    <w:p w:rsidR="00000000" w:rsidDel="00000000" w:rsidP="00000000" w:rsidRDefault="00000000" w:rsidRPr="00000000" w14:paraId="0000000E">
      <w:pPr>
        <w:numPr>
          <w:ilvl w:val="1"/>
          <w:numId w:val="3"/>
        </w:numPr>
        <w:spacing w:after="12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f) 4 </w:t>
      </w:r>
      <w:r w:rsidDel="00000000" w:rsidR="00000000" w:rsidRPr="00000000">
        <w:rPr>
          <w:rFonts w:ascii="Arial" w:cs="Arial" w:eastAsia="Arial" w:hAnsi="Arial"/>
          <w:i w:val="1"/>
          <w:rtl w:val="0"/>
        </w:rPr>
        <w:t xml:space="preserve">realizzazione di itinerari e visite delle evidenze e delle testimonianze storiche, storico artistiche, architettoniche, paesaggistiche e culturali</w:t>
      </w:r>
      <w:r w:rsidDel="00000000" w:rsidR="00000000" w:rsidRPr="00000000">
        <w:rPr>
          <w:rFonts w:ascii="Arial" w:cs="Arial" w:eastAsia="Arial" w:hAnsi="Arial"/>
          <w:rtl w:val="0"/>
        </w:rPr>
        <w:t xml:space="preserve">;</w:t>
      </w:r>
    </w:p>
    <w:p w:rsidR="00000000" w:rsidDel="00000000" w:rsidP="00000000" w:rsidRDefault="00000000" w:rsidRPr="00000000" w14:paraId="0000000F">
      <w:pPr>
        <w:numPr>
          <w:ilvl w:val="0"/>
          <w:numId w:val="1"/>
        </w:numPr>
        <w:spacing w:after="120" w:line="240" w:lineRule="auto"/>
        <w:ind w:left="538" w:hanging="357"/>
        <w:jc w:val="both"/>
        <w:rPr>
          <w:rFonts w:ascii="Arial" w:cs="Arial" w:eastAsia="Arial" w:hAnsi="Arial"/>
        </w:rPr>
      </w:pPr>
      <w:r w:rsidDel="00000000" w:rsidR="00000000" w:rsidRPr="00000000">
        <w:rPr>
          <w:rFonts w:ascii="Arial" w:cs="Arial" w:eastAsia="Arial" w:hAnsi="Arial"/>
          <w:rtl w:val="0"/>
        </w:rPr>
        <w:t xml:space="preserve">L’Istituto Scolastico ha individuato tra le Agenzie educative del territorio, l’Associazione </w:t>
      </w:r>
      <w:r w:rsidDel="00000000" w:rsidR="00000000" w:rsidRPr="00000000">
        <w:rPr>
          <w:rFonts w:ascii="Arial" w:cs="Arial" w:eastAsia="Arial" w:hAnsi="Arial"/>
          <w:i w:val="1"/>
          <w:rtl w:val="0"/>
        </w:rPr>
        <w:t xml:space="preserve">Vitatre Cigliano Moncrivello </w:t>
      </w:r>
      <w:r w:rsidDel="00000000" w:rsidR="00000000" w:rsidRPr="00000000">
        <w:rPr>
          <w:rFonts w:ascii="Arial" w:cs="Arial" w:eastAsia="Arial" w:hAnsi="Arial"/>
          <w:rtl w:val="0"/>
        </w:rPr>
        <w:t xml:space="preserve">con cui consolidare l’alleanza educativa già sperimentata in passato, finalizzata alla conoscenza della storia, degli usi e dei costumi della Comunità locale, al fine di rafforzare il senso di appartenenza e conservare la memoria storica.</w:t>
      </w:r>
    </w:p>
    <w:p w:rsidR="00000000" w:rsidDel="00000000" w:rsidP="00000000" w:rsidRDefault="00000000" w:rsidRPr="00000000" w14:paraId="00000010">
      <w:pPr>
        <w:numPr>
          <w:ilvl w:val="0"/>
          <w:numId w:val="1"/>
        </w:numPr>
        <w:spacing w:after="120" w:line="240" w:lineRule="auto"/>
        <w:ind w:left="538" w:hanging="357"/>
        <w:jc w:val="both"/>
        <w:rPr>
          <w:rFonts w:ascii="Arial" w:cs="Arial" w:eastAsia="Arial" w:hAnsi="Arial"/>
        </w:rPr>
      </w:pPr>
      <w:r w:rsidDel="00000000" w:rsidR="00000000" w:rsidRPr="00000000">
        <w:rPr>
          <w:rFonts w:ascii="Arial" w:cs="Arial" w:eastAsia="Arial" w:hAnsi="Arial"/>
          <w:rtl w:val="0"/>
        </w:rPr>
        <w:t xml:space="preserve">La proposta progettuale “Vie d’Acqua” presentata dall’Istituto Comprensivo “Don Evasio Ferraris” di Cigliano in seno al suddetto Avviso pubblico, è rientrata nell’elenco delle istituzioni scolastiche beneficiarie delle risorse finanziarie a tale scopo destinate, </w:t>
      </w:r>
    </w:p>
    <w:p w:rsidR="00000000" w:rsidDel="00000000" w:rsidP="00000000" w:rsidRDefault="00000000" w:rsidRPr="00000000" w14:paraId="00000011">
      <w:pPr>
        <w:numPr>
          <w:ilvl w:val="0"/>
          <w:numId w:val="1"/>
        </w:numPr>
        <w:spacing w:after="120" w:line="240" w:lineRule="auto"/>
        <w:ind w:left="538" w:hanging="357"/>
        <w:jc w:val="both"/>
        <w:rPr>
          <w:rFonts w:ascii="Arial" w:cs="Arial" w:eastAsia="Arial" w:hAnsi="Arial"/>
        </w:rPr>
      </w:pPr>
      <w:r w:rsidDel="00000000" w:rsidR="00000000" w:rsidRPr="00000000">
        <w:rPr>
          <w:rFonts w:ascii="Arial" w:cs="Arial" w:eastAsia="Arial" w:hAnsi="Arial"/>
          <w:rtl w:val="0"/>
        </w:rPr>
        <w:t xml:space="preserve">L’Istituto Comprensivo “Don Evasio Ferraris” ha ricevuto con Nota del Ministero dell’Istruzione – Dipartimento per le risorse umane, finanziarie e strumentali – DG per le risorse umane e finanziarie Ufficio IX</w:t>
      </w:r>
      <w:r w:rsidDel="00000000" w:rsidR="00000000" w:rsidRPr="00000000">
        <w:rPr>
          <w:rtl w:val="0"/>
        </w:rPr>
        <w:t xml:space="preserve"> - </w:t>
      </w:r>
      <w:r w:rsidDel="00000000" w:rsidR="00000000" w:rsidRPr="00000000">
        <w:rPr>
          <w:rFonts w:ascii="Arial" w:cs="Arial" w:eastAsia="Arial" w:hAnsi="Arial"/>
          <w:rtl w:val="0"/>
        </w:rPr>
        <w:t xml:space="preserve">prot. n. 28909 del 13 dicembre 2021, l’assegnazione con contestuale erogazione integrale del “Fondo per la promozione della cultura umanistica, del patrimonio artistico, della pratica artistica e musicale e della creatività” – DPCM 12 maggio 2021 – Misure c), d), e), f) g) e i) per un importo pari a euro 8.370,00 (in prot. al n° 12793/2021)</w:t>
      </w:r>
    </w:p>
    <w:p w:rsidR="00000000" w:rsidDel="00000000" w:rsidP="00000000" w:rsidRDefault="00000000" w:rsidRPr="00000000" w14:paraId="00000012">
      <w:pPr>
        <w:pStyle w:val="Heading5"/>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 STIPULA</w:t>
      </w:r>
    </w:p>
    <w:p w:rsidR="00000000" w:rsidDel="00000000" w:rsidP="00000000" w:rsidRDefault="00000000" w:rsidRPr="00000000" w14:paraId="00000013">
      <w:pPr>
        <w:spacing w:after="120" w:lineRule="auto"/>
        <w:jc w:val="both"/>
        <w:rPr>
          <w:rFonts w:ascii="Arial" w:cs="Arial" w:eastAsia="Arial" w:hAnsi="Arial"/>
        </w:rPr>
      </w:pPr>
      <w:r w:rsidDel="00000000" w:rsidR="00000000" w:rsidRPr="00000000">
        <w:rPr>
          <w:rFonts w:ascii="Arial" w:cs="Arial" w:eastAsia="Arial" w:hAnsi="Arial"/>
          <w:rtl w:val="0"/>
        </w:rPr>
        <w:t xml:space="preserve">Il presente accordo di partenariato a titolo non oneroso per la realizzazione del Progetto “Vie d’Acqua”, di cui all’AVVISO PUBBLICO (n. 1570 del 7.9.2021) per la presentazione dei progetti finanziati con il Piano delle Arti –“Fondo per la promozione della cultura umanistica, del patrimonio artistico, della pratica artistica e musicale e della creatività” – DPCM 12 maggio 2021 – Misure c), d), e), f) g) e i) - DPCM 12 maggio 2021 – All. A paragrafo 6, punto 4.2 (Misure c, e, f, g, i) </w:t>
      </w:r>
    </w:p>
    <w:p w:rsidR="00000000" w:rsidDel="00000000" w:rsidP="00000000" w:rsidRDefault="00000000" w:rsidRPr="00000000" w14:paraId="00000014">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Art. 1 – Richiamo delle Premesse.</w:t>
      </w:r>
    </w:p>
    <w:p w:rsidR="00000000" w:rsidDel="00000000" w:rsidP="00000000" w:rsidRDefault="00000000" w:rsidRPr="00000000" w14:paraId="00000015">
      <w:pPr>
        <w:spacing w:after="120" w:lineRule="auto"/>
        <w:jc w:val="both"/>
        <w:rPr>
          <w:rFonts w:ascii="Arial" w:cs="Arial" w:eastAsia="Arial" w:hAnsi="Arial"/>
        </w:rPr>
      </w:pPr>
      <w:r w:rsidDel="00000000" w:rsidR="00000000" w:rsidRPr="00000000">
        <w:rPr>
          <w:rFonts w:ascii="Arial" w:cs="Arial" w:eastAsia="Arial" w:hAnsi="Arial"/>
          <w:rtl w:val="0"/>
        </w:rPr>
        <w:t xml:space="preserve">Le premesse costituiscono parte integrante dell’accordo.</w:t>
      </w:r>
    </w:p>
    <w:p w:rsidR="00000000" w:rsidDel="00000000" w:rsidP="00000000" w:rsidRDefault="00000000" w:rsidRPr="00000000" w14:paraId="0000001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In relazione a quanto in premessa e per le finalità del progetto “VIE D’ACQUA” Piano delle Arti si ritiene attivare una serie di iniziative mirate a realizzare:</w:t>
      </w:r>
    </w:p>
    <w:p w:rsidR="00000000" w:rsidDel="00000000" w:rsidP="00000000" w:rsidRDefault="00000000" w:rsidRPr="00000000" w14:paraId="00000017">
      <w:pPr>
        <w:numPr>
          <w:ilvl w:val="0"/>
          <w:numId w:val="2"/>
        </w:numPr>
        <w:spacing w:after="120" w:before="12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laboratori didattici, costruzione di itinerari, organizzazione e partecipazione a visite a luoghi in cui si trovano testimonianze storiche, storico- artistiche, architettoniche, paesaggistiche e culturali e qualunque altra attività in ambito scolastico ritenuta utile al raggiungimento degli obiettivi del progetto;</w:t>
      </w:r>
    </w:p>
    <w:p w:rsidR="00000000" w:rsidDel="00000000" w:rsidP="00000000" w:rsidRDefault="00000000" w:rsidRPr="00000000" w14:paraId="00000018">
      <w:pPr>
        <w:spacing w:before="120" w:lineRule="auto"/>
        <w:jc w:val="both"/>
        <w:rPr>
          <w:rFonts w:ascii="Arial" w:cs="Arial" w:eastAsia="Arial" w:hAnsi="Arial"/>
          <w:i w:val="1"/>
        </w:rPr>
      </w:pPr>
      <w:r w:rsidDel="00000000" w:rsidR="00000000" w:rsidRPr="00000000">
        <w:rPr>
          <w:rFonts w:ascii="Arial" w:cs="Arial" w:eastAsia="Arial" w:hAnsi="Arial"/>
          <w:i w:val="1"/>
          <w:rtl w:val="0"/>
        </w:rPr>
        <w:t xml:space="preserve">Art. 2 – Adempimenti delle parti.</w:t>
      </w:r>
    </w:p>
    <w:p w:rsidR="00000000" w:rsidDel="00000000" w:rsidP="00000000" w:rsidRDefault="00000000" w:rsidRPr="00000000" w14:paraId="00000019">
      <w:pPr>
        <w:spacing w:before="120" w:lineRule="auto"/>
        <w:jc w:val="both"/>
        <w:rPr>
          <w:rFonts w:ascii="Arial" w:cs="Arial" w:eastAsia="Arial" w:hAnsi="Arial"/>
        </w:rPr>
      </w:pPr>
      <w:r w:rsidDel="00000000" w:rsidR="00000000" w:rsidRPr="00000000">
        <w:rPr>
          <w:rFonts w:ascii="Arial" w:cs="Arial" w:eastAsia="Arial" w:hAnsi="Arial"/>
          <w:rtl w:val="0"/>
        </w:rPr>
        <w:t xml:space="preserve">L’Istituto Scolastico si impegna a garantire:</w:t>
      </w:r>
    </w:p>
    <w:p w:rsidR="00000000" w:rsidDel="00000000" w:rsidP="00000000" w:rsidRDefault="00000000" w:rsidRPr="00000000" w14:paraId="0000001A">
      <w:pPr>
        <w:numPr>
          <w:ilvl w:val="0"/>
          <w:numId w:val="2"/>
        </w:numPr>
        <w:spacing w:after="0" w:before="12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Aule e spazi per lo svolgimento delle attività;</w:t>
      </w:r>
    </w:p>
    <w:p w:rsidR="00000000" w:rsidDel="00000000" w:rsidP="00000000" w:rsidRDefault="00000000" w:rsidRPr="00000000" w14:paraId="0000001B">
      <w:pPr>
        <w:spacing w:before="120" w:lineRule="auto"/>
        <w:jc w:val="both"/>
        <w:rPr>
          <w:rFonts w:ascii="Arial" w:cs="Arial" w:eastAsia="Arial" w:hAnsi="Arial"/>
        </w:rPr>
      </w:pPr>
      <w:r w:rsidDel="00000000" w:rsidR="00000000" w:rsidRPr="00000000">
        <w:rPr>
          <w:rFonts w:ascii="Arial" w:cs="Arial" w:eastAsia="Arial" w:hAnsi="Arial"/>
          <w:rtl w:val="0"/>
        </w:rPr>
        <w:t xml:space="preserve">Il Partner si impegna a garantire:</w:t>
      </w:r>
    </w:p>
    <w:p w:rsidR="00000000" w:rsidDel="00000000" w:rsidP="00000000" w:rsidRDefault="00000000" w:rsidRPr="00000000" w14:paraId="0000001C">
      <w:pPr>
        <w:numPr>
          <w:ilvl w:val="0"/>
          <w:numId w:val="2"/>
        </w:numPr>
        <w:spacing w:after="0" w:before="12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La selezione e scelta di relatori con comprovata esperienza nei settori di riferimento, dotati delle professionalità necessarie alla realizzazione degli incontri previsti dai moduli programmati;</w:t>
      </w:r>
    </w:p>
    <w:p w:rsidR="00000000" w:rsidDel="00000000" w:rsidP="00000000" w:rsidRDefault="00000000" w:rsidRPr="00000000" w14:paraId="0000001D">
      <w:pPr>
        <w:numPr>
          <w:ilvl w:val="0"/>
          <w:numId w:val="2"/>
        </w:numPr>
        <w:spacing w:after="0" w:before="120" w:line="240" w:lineRule="auto"/>
        <w:ind w:left="714" w:hanging="357"/>
        <w:jc w:val="both"/>
        <w:rPr>
          <w:rFonts w:ascii="Arial" w:cs="Arial" w:eastAsia="Arial" w:hAnsi="Arial"/>
        </w:rPr>
      </w:pPr>
      <w:r w:rsidDel="00000000" w:rsidR="00000000" w:rsidRPr="00000000">
        <w:rPr>
          <w:rFonts w:ascii="Arial" w:cs="Arial" w:eastAsia="Arial" w:hAnsi="Arial"/>
          <w:rtl w:val="0"/>
        </w:rPr>
        <w:t xml:space="preserve">La partecipazione ad iniziative territoriali, secondo modalità e termini concordati con la Scuola;</w:t>
      </w:r>
    </w:p>
    <w:p w:rsidR="00000000" w:rsidDel="00000000" w:rsidP="00000000" w:rsidRDefault="00000000" w:rsidRPr="00000000" w14:paraId="0000001E">
      <w:pPr>
        <w:spacing w:after="0" w:before="120" w:line="240" w:lineRule="auto"/>
        <w:jc w:val="both"/>
        <w:rPr>
          <w:rFonts w:ascii="Arial" w:cs="Arial" w:eastAsia="Arial" w:hAnsi="Arial"/>
        </w:rPr>
      </w:pPr>
      <w:r w:rsidDel="00000000" w:rsidR="00000000" w:rsidRPr="00000000">
        <w:rPr>
          <w:rFonts w:ascii="Arial" w:cs="Arial" w:eastAsia="Arial" w:hAnsi="Arial"/>
          <w:rtl w:val="0"/>
        </w:rPr>
        <w:t xml:space="preserve">L’Istituto scolastico e l’Associazione collaboreranno al fine di assicurare la diffusione della cultura inerente il territorio per favorire il raccordo tra generazioni e conservare la memoria storica.</w:t>
      </w:r>
    </w:p>
    <w:p w:rsidR="00000000" w:rsidDel="00000000" w:rsidP="00000000" w:rsidRDefault="00000000" w:rsidRPr="00000000" w14:paraId="0000001F">
      <w:pPr>
        <w:spacing w:before="120" w:lineRule="auto"/>
        <w:rPr>
          <w:rFonts w:ascii="Arial" w:cs="Arial" w:eastAsia="Arial" w:hAnsi="Arial"/>
          <w:i w:val="1"/>
        </w:rPr>
      </w:pPr>
      <w:r w:rsidDel="00000000" w:rsidR="00000000" w:rsidRPr="00000000">
        <w:rPr>
          <w:rFonts w:ascii="Arial" w:cs="Arial" w:eastAsia="Arial" w:hAnsi="Arial"/>
          <w:i w:val="1"/>
          <w:rtl w:val="0"/>
        </w:rPr>
        <w:t xml:space="preserve">Art. 3 - Rapporti economici tra le parti</w:t>
      </w:r>
    </w:p>
    <w:p w:rsidR="00000000" w:rsidDel="00000000" w:rsidP="00000000" w:rsidRDefault="00000000" w:rsidRPr="00000000" w14:paraId="00000020">
      <w:pPr>
        <w:spacing w:before="120" w:lineRule="auto"/>
        <w:jc w:val="both"/>
        <w:rPr>
          <w:rFonts w:ascii="Arial" w:cs="Arial" w:eastAsia="Arial" w:hAnsi="Arial"/>
        </w:rPr>
      </w:pPr>
      <w:r w:rsidDel="00000000" w:rsidR="00000000" w:rsidRPr="00000000">
        <w:rPr>
          <w:rFonts w:ascii="Arial" w:cs="Arial" w:eastAsia="Arial" w:hAnsi="Arial"/>
          <w:rtl w:val="0"/>
        </w:rPr>
        <w:t xml:space="preserve">L’intervento sarà reso a titolo gratuito e pertanto non è previsto alcun compenso o qualsivoglia corrispettivo economico.</w:t>
      </w:r>
    </w:p>
    <w:p w:rsidR="00000000" w:rsidDel="00000000" w:rsidP="00000000" w:rsidRDefault="00000000" w:rsidRPr="00000000" w14:paraId="00000021">
      <w:pPr>
        <w:spacing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2">
      <w:pPr>
        <w:spacing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3">
      <w:pPr>
        <w:spacing w:before="120" w:lineRule="auto"/>
        <w:rPr>
          <w:rFonts w:ascii="Arial" w:cs="Arial" w:eastAsia="Arial" w:hAnsi="Arial"/>
          <w:i w:val="1"/>
        </w:rPr>
      </w:pPr>
      <w:r w:rsidDel="00000000" w:rsidR="00000000" w:rsidRPr="00000000">
        <w:rPr>
          <w:rFonts w:ascii="Arial" w:cs="Arial" w:eastAsia="Arial" w:hAnsi="Arial"/>
          <w:i w:val="1"/>
          <w:rtl w:val="0"/>
        </w:rPr>
        <w:t xml:space="preserve">Art. 4 - Rinvio</w:t>
      </w:r>
    </w:p>
    <w:p w:rsidR="00000000" w:rsidDel="00000000" w:rsidP="00000000" w:rsidRDefault="00000000" w:rsidRPr="00000000" w14:paraId="00000024">
      <w:pPr>
        <w:spacing w:before="120" w:lineRule="auto"/>
        <w:jc w:val="both"/>
        <w:rPr>
          <w:rFonts w:ascii="Arial" w:cs="Arial" w:eastAsia="Arial" w:hAnsi="Arial"/>
        </w:rPr>
      </w:pPr>
      <w:r w:rsidDel="00000000" w:rsidR="00000000" w:rsidRPr="00000000">
        <w:rPr>
          <w:rFonts w:ascii="Arial" w:cs="Arial" w:eastAsia="Arial" w:hAnsi="Arial"/>
          <w:rtl w:val="0"/>
        </w:rPr>
        <w:t xml:space="preserve">Per quanto non specificatamente previsto dal presente Accordo di Partenariato, si fa espresso riferimento alle Leggi vigenti al momento della sottoscrizione stessa ed in particolare al Codice Civile. </w:t>
      </w:r>
    </w:p>
    <w:p w:rsidR="00000000" w:rsidDel="00000000" w:rsidP="00000000" w:rsidRDefault="00000000" w:rsidRPr="00000000" w14:paraId="00000025">
      <w:pPr>
        <w:spacing w:before="120" w:lineRule="auto"/>
        <w:jc w:val="both"/>
        <w:rPr>
          <w:rFonts w:ascii="Arial" w:cs="Arial" w:eastAsia="Arial" w:hAnsi="Arial"/>
          <w:i w:val="1"/>
        </w:rPr>
      </w:pPr>
      <w:r w:rsidDel="00000000" w:rsidR="00000000" w:rsidRPr="00000000">
        <w:rPr>
          <w:rFonts w:ascii="Arial" w:cs="Arial" w:eastAsia="Arial" w:hAnsi="Arial"/>
          <w:i w:val="1"/>
          <w:rtl w:val="0"/>
        </w:rPr>
        <w:t xml:space="preserve">Art.5 – Trattamento dei dati personali</w:t>
      </w:r>
    </w:p>
    <w:p w:rsidR="00000000" w:rsidDel="00000000" w:rsidP="00000000" w:rsidRDefault="00000000" w:rsidRPr="00000000" w14:paraId="00000026">
      <w:pPr>
        <w:spacing w:before="120" w:lineRule="auto"/>
        <w:jc w:val="both"/>
        <w:rPr>
          <w:rFonts w:ascii="Arial" w:cs="Arial" w:eastAsia="Arial" w:hAnsi="Arial"/>
        </w:rPr>
      </w:pPr>
      <w:r w:rsidDel="00000000" w:rsidR="00000000" w:rsidRPr="00000000">
        <w:rPr>
          <w:rFonts w:ascii="Arial" w:cs="Arial" w:eastAsia="Arial" w:hAnsi="Arial"/>
          <w:rtl w:val="0"/>
        </w:rPr>
        <w:t xml:space="preserve">Le parti dichiarano reciprocamente di essere informate e, per quanto di ragione, espressamente di acconsentire che i dati personali, comunque raccolti, in conseguenza e in corso dell’esecuzione del presente accordo, vengano trattati esclusivamente per la finalità dell’accordo stesso mediante consultazione, elaborazione manuale e/o automatizzata.</w:t>
      </w:r>
    </w:p>
    <w:tbl>
      <w:tblPr>
        <w:tblStyle w:val="Table1"/>
        <w:tblW w:w="9746.0" w:type="dxa"/>
        <w:jc w:val="left"/>
        <w:tblInd w:w="-6.999999999999993" w:type="dxa"/>
        <w:tblLayout w:type="fixed"/>
        <w:tblLook w:val="0400"/>
      </w:tblPr>
      <w:tblGrid>
        <w:gridCol w:w="4894"/>
        <w:gridCol w:w="4852"/>
        <w:tblGridChange w:id="0">
          <w:tblGrid>
            <w:gridCol w:w="4894"/>
            <w:gridCol w:w="4852"/>
          </w:tblGrid>
        </w:tblGridChange>
      </w:tblGrid>
      <w:tr>
        <w:trPr>
          <w:cantSplit w:val="0"/>
          <w:trHeight w:val="418" w:hRule="atLeast"/>
          <w:tblHeader w:val="0"/>
        </w:trPr>
        <w:tc>
          <w:tcPr>
            <w:shd w:fill="auto" w:val="clea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 L’ASSOCIAZIONE</w:t>
            </w:r>
          </w:p>
        </w:tc>
        <w:tc>
          <w:tcPr>
            <w:shd w:fill="auto" w:val="clear"/>
          </w:tcPr>
          <w:p w:rsidR="00000000" w:rsidDel="00000000" w:rsidP="00000000" w:rsidRDefault="00000000" w:rsidRPr="00000000" w14:paraId="000000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IL DIRIGENTE SCOLASTICO</w:t>
            </w:r>
          </w:p>
        </w:tc>
      </w:tr>
      <w:tr>
        <w:trPr>
          <w:cantSplit w:val="0"/>
          <w:trHeight w:val="708" w:hRule="atLeast"/>
          <w:tblHeader w:val="0"/>
        </w:trPr>
        <w:tc>
          <w:tcPr>
            <w:shd w:fill="auto" w:val="clear"/>
          </w:tcPr>
          <w:p w:rsidR="00000000" w:rsidDel="00000000" w:rsidP="00000000" w:rsidRDefault="00000000" w:rsidRPr="00000000" w14:paraId="00000029">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IL RAPPRESENTANTE LEGALE</w:t>
            </w:r>
          </w:p>
          <w:p w:rsidR="00000000" w:rsidDel="00000000" w:rsidP="00000000" w:rsidRDefault="00000000" w:rsidRPr="00000000" w14:paraId="0000002A">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Ing. Agostino PINO </w:t>
            </w:r>
          </w:p>
          <w:p w:rsidR="00000000" w:rsidDel="00000000" w:rsidP="00000000" w:rsidRDefault="00000000" w:rsidRPr="00000000" w14:paraId="0000002B">
            <w:pPr>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C">
            <w:pPr>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D">
            <w:pPr>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E">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Nome C</w:t>
            </w:r>
          </w:p>
          <w:p w:rsidR="00000000" w:rsidDel="00000000" w:rsidP="00000000" w:rsidRDefault="00000000" w:rsidRPr="00000000" w14:paraId="0000002F">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Lorenzo Daniele</w:t>
            </w:r>
          </w:p>
        </w:tc>
        <w:tc>
          <w:tcPr>
            <w:shd w:fill="auto" w:val="clear"/>
          </w:tcPr>
          <w:p w:rsidR="00000000" w:rsidDel="00000000" w:rsidP="00000000" w:rsidRDefault="00000000" w:rsidRPr="00000000" w14:paraId="00000030">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Prof.ssa Rita BAGLIERI</w:t>
            </w:r>
          </w:p>
        </w:tc>
      </w:tr>
    </w:tbl>
    <w:p w:rsidR="00000000" w:rsidDel="00000000" w:rsidP="00000000" w:rsidRDefault="00000000" w:rsidRPr="00000000" w14:paraId="00000031">
      <w:pPr>
        <w:spacing w:before="120" w:lineRule="auto"/>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134" w:top="141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43866" cy="720000"/>
          <wp:effectExtent b="0" l="0" r="0" t="0"/>
          <wp:docPr descr="logo Piano triennale delle arti" id="8" name="image2.png"/>
          <a:graphic>
            <a:graphicData uri="http://schemas.openxmlformats.org/drawingml/2006/picture">
              <pic:pic>
                <pic:nvPicPr>
                  <pic:cNvPr descr="logo Piano triennale delle arti" id="0" name="image2.png"/>
                  <pic:cNvPicPr preferRelativeResize="0"/>
                </pic:nvPicPr>
                <pic:blipFill>
                  <a:blip r:embed="rId1"/>
                  <a:srcRect b="0" l="0" r="0" t="0"/>
                  <a:stretch>
                    <a:fillRect/>
                  </a:stretch>
                </pic:blipFill>
                <pic:spPr>
                  <a:xfrm>
                    <a:off x="0" y="0"/>
                    <a:ext cx="943866" cy="720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drawing>
        <wp:inline distB="0" distT="0" distL="0" distR="0">
          <wp:extent cx="6120130" cy="1247140"/>
          <wp:effectExtent b="0" l="0" r="0" t="0"/>
          <wp:docPr descr="Immagine che contiene testo&#10;&#10;Descrizione generata automaticamente" id="7" name="image1.png"/>
          <a:graphic>
            <a:graphicData uri="http://schemas.openxmlformats.org/drawingml/2006/picture">
              <pic:pic>
                <pic:nvPicPr>
                  <pic:cNvPr descr="Immagine che contiene testo&#10;&#10;Descrizione generata automaticamente" id="0" name="image1.png"/>
                  <pic:cNvPicPr preferRelativeResize="0"/>
                </pic:nvPicPr>
                <pic:blipFill>
                  <a:blip r:embed="rId1"/>
                  <a:srcRect b="0" l="0" r="0" t="0"/>
                  <a:stretch>
                    <a:fillRect/>
                  </a:stretch>
                </pic:blipFill>
                <pic:spPr>
                  <a:xfrm>
                    <a:off x="0" y="0"/>
                    <a:ext cx="6120130" cy="12471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5747"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5747" w:hanging="360"/>
      </w:pPr>
      <w:rPr>
        <w:rFonts w:ascii="Times New Roman" w:cs="Times New Roman" w:eastAsia="Times New Roman" w:hAnsi="Times New Roman"/>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e" w:default="1">
    <w:name w:val="Normal"/>
    <w:qFormat w:val="1"/>
    <w:rsid w:val="00097D08"/>
  </w:style>
  <w:style w:type="paragraph" w:styleId="Titolo1">
    <w:name w:val="heading 1"/>
    <w:basedOn w:val="Normale"/>
    <w:next w:val="Normale"/>
    <w:qFormat w:val="1"/>
    <w:rsid w:val="00097D08"/>
    <w:pPr>
      <w:keepNext w:val="1"/>
      <w:keepLines w:val="1"/>
      <w:spacing w:after="0" w:before="480"/>
      <w:outlineLvl w:val="0"/>
    </w:pPr>
    <w:rPr>
      <w:rFonts w:ascii="Cambria" w:eastAsia="Cambria" w:hAnsi="Cambria"/>
      <w:b w:val="1"/>
      <w:bCs w:val="1"/>
      <w:color w:val="365f91"/>
      <w:sz w:val="28"/>
      <w:szCs w:val="28"/>
    </w:rPr>
  </w:style>
  <w:style w:type="paragraph" w:styleId="Titolo2">
    <w:name w:val="heading 2"/>
    <w:basedOn w:val="Normale"/>
    <w:next w:val="Normale"/>
    <w:qFormat w:val="1"/>
    <w:rsid w:val="00097D08"/>
    <w:pPr>
      <w:keepNext w:val="1"/>
      <w:keepLines w:val="1"/>
      <w:spacing w:after="0" w:before="200"/>
      <w:outlineLvl w:val="1"/>
    </w:pPr>
    <w:rPr>
      <w:rFonts w:ascii="Cambria" w:eastAsia="Cambria" w:hAnsi="Cambria"/>
      <w:b w:val="1"/>
      <w:bCs w:val="1"/>
      <w:color w:val="4f81bd"/>
      <w:sz w:val="26"/>
      <w:szCs w:val="26"/>
    </w:rPr>
  </w:style>
  <w:style w:type="paragraph" w:styleId="Titolo3">
    <w:name w:val="heading 3"/>
    <w:basedOn w:val="Normale"/>
    <w:next w:val="Normale"/>
    <w:qFormat w:val="1"/>
    <w:rsid w:val="00097D08"/>
    <w:pPr>
      <w:keepNext w:val="1"/>
      <w:keepLines w:val="1"/>
      <w:spacing w:after="0" w:before="200"/>
      <w:outlineLvl w:val="2"/>
    </w:pPr>
    <w:rPr>
      <w:rFonts w:ascii="Cambria" w:eastAsia="Cambria" w:hAnsi="Cambria"/>
      <w:b w:val="1"/>
      <w:bCs w:val="1"/>
      <w:color w:val="4f81bd"/>
    </w:rPr>
  </w:style>
  <w:style w:type="paragraph" w:styleId="Titolo4">
    <w:name w:val="heading 4"/>
    <w:basedOn w:val="Normale1"/>
    <w:next w:val="Normale1"/>
    <w:rsid w:val="00BF539C"/>
    <w:pPr>
      <w:keepNext w:val="1"/>
      <w:keepLines w:val="1"/>
      <w:spacing w:after="40" w:before="240"/>
      <w:outlineLvl w:val="3"/>
    </w:pPr>
    <w:rPr>
      <w:b w:val="1"/>
      <w:sz w:val="24"/>
      <w:szCs w:val="24"/>
    </w:rPr>
  </w:style>
  <w:style w:type="paragraph" w:styleId="Titolo5">
    <w:name w:val="heading 5"/>
    <w:basedOn w:val="Normale1"/>
    <w:next w:val="Normale1"/>
    <w:rsid w:val="00BF539C"/>
    <w:pPr>
      <w:keepNext w:val="1"/>
      <w:keepLines w:val="1"/>
      <w:spacing w:after="40" w:before="220"/>
      <w:outlineLvl w:val="4"/>
    </w:pPr>
    <w:rPr>
      <w:b w:val="1"/>
    </w:rPr>
  </w:style>
  <w:style w:type="paragraph" w:styleId="Titolo6">
    <w:name w:val="heading 6"/>
    <w:basedOn w:val="Normale1"/>
    <w:next w:val="Normale1"/>
    <w:rsid w:val="00BF539C"/>
    <w:pPr>
      <w:keepNext w:val="1"/>
      <w:keepLines w:val="1"/>
      <w:spacing w:after="40" w:before="200"/>
      <w:outlineLvl w:val="5"/>
    </w:pPr>
    <w:rPr>
      <w:b w:val="1"/>
      <w:sz w:val="20"/>
      <w:szCs w:val="20"/>
    </w:rPr>
  </w:style>
  <w:style w:type="paragraph" w:styleId="Titolo7">
    <w:name w:val="heading 7"/>
    <w:basedOn w:val="Normale"/>
    <w:next w:val="Normale"/>
    <w:qFormat w:val="1"/>
    <w:rsid w:val="00097D08"/>
    <w:pPr>
      <w:keepNext w:val="1"/>
      <w:tabs>
        <w:tab w:val="left" w:pos="360"/>
      </w:tabs>
      <w:suppressAutoHyphens w:val="1"/>
      <w:spacing w:after="0" w:line="240" w:lineRule="auto"/>
      <w:jc w:val="center"/>
      <w:outlineLvl w:val="6"/>
    </w:pPr>
    <w:rPr>
      <w:rFonts w:ascii="Arial" w:eastAsia="Times New Roman" w:hAnsi="Arial"/>
      <w:b w:val="1"/>
      <w:sz w:val="24"/>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BF539C"/>
  </w:style>
  <w:style w:type="table" w:styleId="TableNormal" w:customStyle="1">
    <w:name w:val="Table Normal"/>
    <w:rsid w:val="00BF539C"/>
    <w:tblPr>
      <w:tblCellMar>
        <w:top w:w="0.0" w:type="dxa"/>
        <w:left w:w="0.0" w:type="dxa"/>
        <w:bottom w:w="0.0" w:type="dxa"/>
        <w:right w:w="0.0" w:type="dxa"/>
      </w:tblCellMar>
    </w:tblPr>
  </w:style>
  <w:style w:type="paragraph" w:styleId="Titolo">
    <w:name w:val="Title"/>
    <w:basedOn w:val="Normale1"/>
    <w:next w:val="Normale1"/>
    <w:rsid w:val="00BF539C"/>
    <w:pPr>
      <w:keepNext w:val="1"/>
      <w:keepLines w:val="1"/>
      <w:spacing w:after="120" w:before="480"/>
    </w:pPr>
    <w:rPr>
      <w:b w:val="1"/>
      <w:sz w:val="72"/>
      <w:szCs w:val="72"/>
    </w:rPr>
  </w:style>
  <w:style w:type="paragraph" w:styleId="Paragrafoelenco">
    <w:name w:val="List Paragraph"/>
    <w:basedOn w:val="Normale"/>
    <w:uiPriority w:val="1"/>
    <w:qFormat w:val="1"/>
    <w:rsid w:val="00097D08"/>
    <w:pPr>
      <w:ind w:left="720"/>
      <w:contextualSpacing w:val="1"/>
    </w:pPr>
  </w:style>
  <w:style w:type="paragraph" w:styleId="PreformattatoHTML">
    <w:name w:val="HTML Preformatted"/>
    <w:basedOn w:val="Normale"/>
    <w:uiPriority w:val="99"/>
    <w:qFormat w:val="1"/>
    <w:rsid w:val="00097D08"/>
    <w:pPr>
      <w:spacing w:after="0" w:line="240" w:lineRule="auto"/>
    </w:pPr>
    <w:rPr>
      <w:rFonts w:ascii="Consolas" w:hAnsi="Consolas"/>
      <w:sz w:val="20"/>
      <w:szCs w:val="20"/>
    </w:rPr>
  </w:style>
  <w:style w:type="paragraph" w:styleId="NormaleWeb">
    <w:name w:val="Normal (Web)"/>
    <w:basedOn w:val="Normale"/>
    <w:qFormat w:val="1"/>
    <w:rsid w:val="00097D08"/>
    <w:pPr>
      <w:spacing w:after="100" w:afterAutospacing="1" w:before="100" w:beforeAutospacing="1" w:line="240" w:lineRule="auto"/>
    </w:pPr>
    <w:rPr>
      <w:rFonts w:ascii="Times New Roman" w:eastAsia="Times New Roman" w:hAnsi="Times New Roman"/>
      <w:sz w:val="24"/>
      <w:szCs w:val="24"/>
    </w:rPr>
  </w:style>
  <w:style w:type="paragraph" w:styleId="Corpodeltesto">
    <w:name w:val="Body Text"/>
    <w:basedOn w:val="Normale"/>
    <w:link w:val="CorpodeltestoCarattere2"/>
    <w:qFormat w:val="1"/>
    <w:rsid w:val="00097D08"/>
    <w:pPr>
      <w:suppressAutoHyphens w:val="1"/>
      <w:spacing w:after="120" w:line="240" w:lineRule="auto"/>
    </w:pPr>
    <w:rPr>
      <w:rFonts w:ascii="Times New Roman" w:eastAsia="Times New Roman" w:hAnsi="Times New Roman"/>
      <w:sz w:val="20"/>
      <w:szCs w:val="20"/>
    </w:rPr>
  </w:style>
  <w:style w:type="paragraph" w:styleId="Intestazione1" w:customStyle="1">
    <w:name w:val="Intestazione1"/>
    <w:basedOn w:val="Normale"/>
    <w:qFormat w:val="1"/>
    <w:rsid w:val="00097D08"/>
    <w:pPr>
      <w:tabs>
        <w:tab w:val="center" w:pos="4819"/>
        <w:tab w:val="right" w:pos="9638"/>
      </w:tabs>
      <w:suppressAutoHyphens w:val="1"/>
      <w:spacing w:after="0" w:line="240" w:lineRule="auto"/>
    </w:pPr>
    <w:rPr>
      <w:rFonts w:ascii="Times New Roman" w:eastAsia="Times New Roman" w:hAnsi="Times New Roman"/>
      <w:sz w:val="20"/>
      <w:szCs w:val="20"/>
    </w:rPr>
  </w:style>
  <w:style w:type="paragraph" w:styleId="Pidipagina1" w:customStyle="1">
    <w:name w:val="Piè di pagina1"/>
    <w:basedOn w:val="Normale"/>
    <w:qFormat w:val="1"/>
    <w:rsid w:val="00097D08"/>
    <w:pPr>
      <w:tabs>
        <w:tab w:val="center" w:pos="4819"/>
        <w:tab w:val="right" w:pos="9638"/>
      </w:tabs>
      <w:suppressAutoHyphens w:val="1"/>
      <w:spacing w:after="0" w:line="240" w:lineRule="auto"/>
    </w:pPr>
    <w:rPr>
      <w:rFonts w:ascii="Times New Roman" w:eastAsia="Times New Roman" w:hAnsi="Times New Roman"/>
      <w:sz w:val="20"/>
      <w:szCs w:val="20"/>
    </w:rPr>
  </w:style>
  <w:style w:type="paragraph" w:styleId="Testofumetto">
    <w:name w:val="Balloon Text"/>
    <w:basedOn w:val="Normale"/>
    <w:qFormat w:val="1"/>
    <w:rsid w:val="00097D08"/>
    <w:pPr>
      <w:suppressAutoHyphens w:val="1"/>
      <w:spacing w:after="0" w:line="240" w:lineRule="auto"/>
    </w:pPr>
    <w:rPr>
      <w:rFonts w:ascii="Tahoma" w:cs="Tahoma" w:eastAsia="Times New Roman" w:hAnsi="Tahoma"/>
      <w:sz w:val="16"/>
      <w:szCs w:val="16"/>
    </w:rPr>
  </w:style>
  <w:style w:type="paragraph" w:styleId="grassetto" w:customStyle="1">
    <w:name w:val="grassetto"/>
    <w:basedOn w:val="Normale"/>
    <w:qFormat w:val="1"/>
    <w:rsid w:val="00097D08"/>
    <w:pPr>
      <w:spacing w:after="100" w:afterAutospacing="1" w:before="100" w:beforeAutospacing="1" w:line="240" w:lineRule="auto"/>
    </w:pPr>
    <w:rPr>
      <w:rFonts w:ascii="Times New Roman" w:eastAsia="Times New Roman" w:hAnsi="Times New Roman"/>
      <w:sz w:val="24"/>
      <w:szCs w:val="24"/>
    </w:rPr>
  </w:style>
  <w:style w:type="paragraph" w:styleId="TableParagraph" w:customStyle="1">
    <w:name w:val="Table Paragraph"/>
    <w:basedOn w:val="Normale"/>
    <w:qFormat w:val="1"/>
    <w:rsid w:val="00097D08"/>
    <w:pPr>
      <w:widowControl w:val="0"/>
      <w:spacing w:after="0" w:line="240" w:lineRule="auto"/>
    </w:pPr>
    <w:rPr>
      <w:rFonts w:ascii="Times New Roman" w:eastAsia="Times New Roman" w:hAnsi="Times New Roman"/>
      <w:sz w:val="24"/>
      <w:szCs w:val="24"/>
    </w:rPr>
  </w:style>
  <w:style w:type="paragraph" w:styleId="Default" w:customStyle="1">
    <w:name w:val="Default"/>
    <w:qFormat w:val="1"/>
    <w:rsid w:val="00097D08"/>
    <w:pPr>
      <w:spacing w:after="0" w:line="240" w:lineRule="auto"/>
    </w:pPr>
    <w:rPr>
      <w:color w:val="000000"/>
      <w:sz w:val="24"/>
      <w:szCs w:val="24"/>
    </w:rPr>
  </w:style>
  <w:style w:type="paragraph" w:styleId="Sommario1">
    <w:name w:val="toc 1"/>
    <w:basedOn w:val="Normale"/>
    <w:next w:val="Normale"/>
    <w:qFormat w:val="1"/>
    <w:rsid w:val="00097D08"/>
    <w:pPr>
      <w:spacing w:after="0"/>
    </w:pPr>
  </w:style>
  <w:style w:type="paragraph" w:styleId="Sommario2">
    <w:name w:val="toc 2"/>
    <w:basedOn w:val="Normale"/>
    <w:next w:val="Normale"/>
    <w:qFormat w:val="1"/>
    <w:rsid w:val="00097D08"/>
    <w:pPr>
      <w:spacing w:after="0"/>
      <w:ind w:left="283"/>
    </w:pPr>
  </w:style>
  <w:style w:type="character" w:styleId="Collegamentoipertestuale">
    <w:name w:val="Hyperlink"/>
    <w:basedOn w:val="Carpredefinitoparagrafo"/>
    <w:rsid w:val="00097D08"/>
    <w:rPr>
      <w:color w:val="0000ff"/>
      <w:u w:val="single"/>
    </w:rPr>
  </w:style>
  <w:style w:type="character" w:styleId="Titolo3Carattere" w:customStyle="1">
    <w:name w:val="Titolo 3 Carattere"/>
    <w:basedOn w:val="Carpredefinitoparagrafo"/>
    <w:rsid w:val="00097D08"/>
    <w:rPr>
      <w:rFonts w:ascii="Cambria" w:eastAsia="Cambria" w:hAnsi="Cambria"/>
      <w:b w:val="1"/>
      <w:bCs w:val="1"/>
      <w:color w:val="4f81bd"/>
    </w:rPr>
  </w:style>
  <w:style w:type="character" w:styleId="PreformattatoHTMLCarattere" w:customStyle="1">
    <w:name w:val="Preformattato HTML Carattere"/>
    <w:basedOn w:val="Carpredefinitoparagrafo"/>
    <w:uiPriority w:val="99"/>
    <w:rsid w:val="00097D08"/>
    <w:rPr>
      <w:rFonts w:ascii="Consolas" w:hAnsi="Consolas"/>
      <w:sz w:val="20"/>
      <w:szCs w:val="20"/>
    </w:rPr>
  </w:style>
  <w:style w:type="character" w:styleId="Titolo1Carattere" w:customStyle="1">
    <w:name w:val="Titolo 1 Carattere"/>
    <w:basedOn w:val="Carpredefinitoparagrafo"/>
    <w:rsid w:val="00097D08"/>
    <w:rPr>
      <w:rFonts w:ascii="Cambria" w:eastAsia="Cambria" w:hAnsi="Cambria"/>
      <w:b w:val="1"/>
      <w:bCs w:val="1"/>
      <w:color w:val="365f91"/>
      <w:sz w:val="28"/>
      <w:szCs w:val="28"/>
    </w:rPr>
  </w:style>
  <w:style w:type="character" w:styleId="CorpodeltestoCarattere" w:customStyle="1">
    <w:name w:val="Corpo del testo Carattere"/>
    <w:basedOn w:val="Carpredefinitoparagrafo"/>
    <w:rsid w:val="00097D08"/>
  </w:style>
  <w:style w:type="character" w:styleId="CorpodeltestoCarattere1" w:customStyle="1">
    <w:name w:val="Corpo del testo Carattere1"/>
    <w:rsid w:val="00097D08"/>
    <w:rPr>
      <w:rFonts w:ascii="Times New Roman" w:eastAsia="Times New Roman" w:hAnsi="Times New Roman"/>
      <w:sz w:val="20"/>
      <w:szCs w:val="20"/>
    </w:rPr>
  </w:style>
  <w:style w:type="character" w:styleId="Titolo2Carattere" w:customStyle="1">
    <w:name w:val="Titolo 2 Carattere"/>
    <w:basedOn w:val="Carpredefinitoparagrafo"/>
    <w:rsid w:val="00097D08"/>
    <w:rPr>
      <w:rFonts w:ascii="Cambria" w:eastAsia="Cambria" w:hAnsi="Cambria"/>
      <w:b w:val="1"/>
      <w:bCs w:val="1"/>
      <w:color w:val="4f81bd"/>
      <w:sz w:val="26"/>
      <w:szCs w:val="26"/>
    </w:rPr>
  </w:style>
  <w:style w:type="character" w:styleId="Titolo7Carattere" w:customStyle="1">
    <w:name w:val="Titolo 7 Carattere"/>
    <w:basedOn w:val="Carpredefinitoparagrafo"/>
    <w:rsid w:val="00097D08"/>
    <w:rPr>
      <w:rFonts w:ascii="Arial" w:eastAsia="Times New Roman" w:hAnsi="Arial"/>
      <w:b w:val="1"/>
      <w:sz w:val="24"/>
      <w:szCs w:val="20"/>
    </w:rPr>
  </w:style>
  <w:style w:type="character" w:styleId="IntestazioneCarattere" w:customStyle="1">
    <w:name w:val="Intestazione Carattere"/>
    <w:basedOn w:val="Carpredefinitoparagrafo"/>
    <w:uiPriority w:val="99"/>
    <w:rsid w:val="00097D08"/>
    <w:rPr>
      <w:rFonts w:ascii="Times New Roman" w:eastAsia="Times New Roman" w:hAnsi="Times New Roman"/>
      <w:sz w:val="20"/>
      <w:szCs w:val="20"/>
    </w:rPr>
  </w:style>
  <w:style w:type="character" w:styleId="PidipaginaCarattere" w:customStyle="1">
    <w:name w:val="Piè di pagina Carattere"/>
    <w:basedOn w:val="Carpredefinitoparagrafo"/>
    <w:uiPriority w:val="99"/>
    <w:rsid w:val="00097D08"/>
    <w:rPr>
      <w:rFonts w:ascii="Times New Roman" w:eastAsia="Times New Roman" w:hAnsi="Times New Roman"/>
      <w:sz w:val="20"/>
      <w:szCs w:val="20"/>
    </w:rPr>
  </w:style>
  <w:style w:type="character" w:styleId="TestofumettoCarattere" w:customStyle="1">
    <w:name w:val="Testo fumetto Carattere"/>
    <w:basedOn w:val="Carpredefinitoparagrafo"/>
    <w:rsid w:val="00097D08"/>
    <w:rPr>
      <w:rFonts w:ascii="Tahoma" w:cs="Tahoma" w:eastAsia="Times New Roman" w:hAnsi="Tahoma"/>
      <w:sz w:val="16"/>
      <w:szCs w:val="16"/>
    </w:rPr>
  </w:style>
  <w:style w:type="character" w:styleId="Enfasigrassetto">
    <w:name w:val="Strong"/>
    <w:uiPriority w:val="22"/>
    <w:qFormat w:val="1"/>
    <w:rsid w:val="00097D08"/>
    <w:rPr>
      <w:b w:val="1"/>
      <w:bCs w:val="1"/>
    </w:rPr>
  </w:style>
  <w:style w:type="character" w:styleId="Enfasicorsivo">
    <w:name w:val="Emphasis"/>
    <w:basedOn w:val="Carpredefinitoparagrafo"/>
    <w:rsid w:val="00097D08"/>
    <w:rPr>
      <w:i w:val="1"/>
      <w:iCs w:val="1"/>
    </w:rPr>
  </w:style>
  <w:style w:type="table" w:styleId="Grigliatabella">
    <w:name w:val="Table Grid"/>
    <w:basedOn w:val="Tabellanormale"/>
    <w:uiPriority w:val="59"/>
    <w:rsid w:val="00A14629"/>
    <w:pPr>
      <w:spacing w:after="0" w:line="240" w:lineRule="auto"/>
    </w:pPr>
    <w:rPr>
      <w:rFonts w:asciiTheme="minorHAnsi" w:cstheme="minorBidi" w:eastAsiaTheme="minorHAnsi" w:hAnsiTheme="minorHAnsi"/>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Intestazione">
    <w:name w:val="header"/>
    <w:basedOn w:val="Normale"/>
    <w:link w:val="IntestazioneCarattere1"/>
    <w:uiPriority w:val="99"/>
    <w:rsid w:val="00A11414"/>
    <w:pPr>
      <w:tabs>
        <w:tab w:val="center" w:pos="4513"/>
        <w:tab w:val="right" w:pos="9026"/>
      </w:tabs>
      <w:spacing w:after="0" w:line="240" w:lineRule="auto"/>
    </w:pPr>
  </w:style>
  <w:style w:type="character" w:styleId="IntestazioneCarattere1" w:customStyle="1">
    <w:name w:val="Intestazione Carattere1"/>
    <w:basedOn w:val="Carpredefinitoparagrafo"/>
    <w:link w:val="Intestazione"/>
    <w:uiPriority w:val="99"/>
    <w:rsid w:val="00A11414"/>
  </w:style>
  <w:style w:type="paragraph" w:styleId="Pidipagina">
    <w:name w:val="footer"/>
    <w:basedOn w:val="Normale"/>
    <w:link w:val="PidipaginaCarattere1"/>
    <w:uiPriority w:val="99"/>
    <w:rsid w:val="00A11414"/>
    <w:pPr>
      <w:tabs>
        <w:tab w:val="center" w:pos="4513"/>
        <w:tab w:val="right" w:pos="9026"/>
      </w:tabs>
      <w:spacing w:after="0" w:line="240" w:lineRule="auto"/>
    </w:pPr>
  </w:style>
  <w:style w:type="character" w:styleId="PidipaginaCarattere1" w:customStyle="1">
    <w:name w:val="Piè di pagina Carattere1"/>
    <w:basedOn w:val="Carpredefinitoparagrafo"/>
    <w:link w:val="Pidipagina"/>
    <w:uiPriority w:val="99"/>
    <w:rsid w:val="00A11414"/>
  </w:style>
  <w:style w:type="paragraph" w:styleId="Sottotitolo">
    <w:name w:val="Subtitle"/>
    <w:basedOn w:val="Normale1"/>
    <w:next w:val="Normale1"/>
    <w:rsid w:val="00BF539C"/>
    <w:pPr>
      <w:keepNext w:val="1"/>
      <w:keepLines w:val="1"/>
      <w:spacing w:after="80" w:before="360"/>
    </w:pPr>
    <w:rPr>
      <w:rFonts w:ascii="Georgia" w:cs="Georgia" w:eastAsia="Georgia" w:hAnsi="Georgia"/>
      <w:i w:val="1"/>
      <w:color w:val="666666"/>
      <w:sz w:val="48"/>
      <w:szCs w:val="48"/>
    </w:rPr>
  </w:style>
  <w:style w:type="character" w:styleId="Collegamentovisitato">
    <w:name w:val="FollowedHyperlink"/>
    <w:basedOn w:val="Carpredefinitoparagrafo"/>
    <w:uiPriority w:val="99"/>
    <w:semiHidden w:val="1"/>
    <w:unhideWhenUsed w:val="1"/>
    <w:rsid w:val="00A42954"/>
    <w:rPr>
      <w:color w:val="800080" w:themeColor="followedHyperlink"/>
      <w:u w:val="single"/>
    </w:rPr>
  </w:style>
  <w:style w:type="character" w:styleId="markedcontent" w:customStyle="1">
    <w:name w:val="markedcontent"/>
    <w:basedOn w:val="Carpredefinitoparagrafo"/>
    <w:rsid w:val="001F623D"/>
  </w:style>
  <w:style w:type="character" w:styleId="CorpodeltestoCarattere2" w:customStyle="1">
    <w:name w:val="Corpo del testo Carattere2"/>
    <w:basedOn w:val="Carpredefinitoparagrafo"/>
    <w:link w:val="Corpodeltesto"/>
    <w:rsid w:val="00A22909"/>
    <w:rPr>
      <w:rFonts w:ascii="Times New Roman" w:eastAsia="Times New Roman" w:hAnsi="Times New Roman"/>
      <w:sz w:val="20"/>
      <w:szCs w:val="20"/>
    </w:rPr>
  </w:style>
  <w:style w:type="character" w:styleId="fs12lh1-5" w:customStyle="1">
    <w:name w:val="fs12lh1-5"/>
    <w:basedOn w:val="Carpredefinitoparagrafo"/>
    <w:rsid w:val="00A7761E"/>
  </w:style>
  <w:style w:type="character" w:styleId="imul" w:customStyle="1">
    <w:name w:val="imul"/>
    <w:basedOn w:val="Carpredefinitoparagrafo"/>
    <w:rsid w:val="00A7761E"/>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3zOz/RFfCwB8w5MjVGh00Y87OQ==">AMUW2mUAajIR8e5n+4Ijtjo6KjYOWi7GgAU/QvAIlTZ/sInjhRA0gStd1KoS4g0m/gmsIllWLDnggvSR0z80lytu848Nmb3c/E63ncrP1LZFFt3GehoU03E=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2022-11-11T10:58:00Z</dcterms:created>
  <dc:creator>computer dirigente</dc:creator>
</cp:coreProperties>
</file>